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864ED" w14:textId="43C1D9F0" w:rsidR="00137342" w:rsidRPr="00346EA5" w:rsidRDefault="00137342" w:rsidP="00137342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893C46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02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>.202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Учебная группа 1</w:t>
      </w:r>
      <w:r w:rsidRPr="00346EA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Т</w:t>
      </w:r>
      <w:r w:rsidR="00ED181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О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, </w:t>
      </w:r>
      <w:r w:rsidR="00ED181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-я пара</w:t>
      </w:r>
    </w:p>
    <w:p w14:paraId="5494AFB0" w14:textId="77777777" w:rsidR="00137342" w:rsidRPr="00346EA5" w:rsidRDefault="00137342" w:rsidP="00137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24E533" w14:textId="77777777" w:rsidR="00137342" w:rsidRPr="00346EA5" w:rsidRDefault="00137342" w:rsidP="00137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Преподаватель Иванова Наталия Викторовна</w:t>
      </w:r>
    </w:p>
    <w:p w14:paraId="0D79D5CF" w14:textId="77777777" w:rsidR="00137342" w:rsidRPr="00346EA5" w:rsidRDefault="00137342" w:rsidP="00137342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ОДП.03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Информатика и ИКТ</w:t>
      </w:r>
    </w:p>
    <w:p w14:paraId="09AF10D5" w14:textId="77777777" w:rsidR="00137342" w:rsidRDefault="00137342" w:rsidP="00137342">
      <w:pPr>
        <w:rPr>
          <w:rFonts w:ascii="Times New Roman" w:hAnsi="Times New Roman" w:cs="Times New Roman"/>
          <w:i/>
          <w:sz w:val="24"/>
          <w:szCs w:val="24"/>
        </w:rPr>
      </w:pPr>
      <w:r w:rsidRPr="00AF3BDC">
        <w:rPr>
          <w:rFonts w:ascii="Times New Roman" w:eastAsia="Calibri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Многотабличные базы данных. Схема БД. Связанные таблицы. Целостность данных. Этапы создания многотабличной БД с помощью реляционной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СУБД..</w:t>
      </w:r>
      <w:proofErr w:type="gramEnd"/>
    </w:p>
    <w:p w14:paraId="6913D596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772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занятия: </w:t>
      </w: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Обучающая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 сформировать знания о базах данных как основе информационной системы. </w:t>
      </w:r>
    </w:p>
    <w:p w14:paraId="38F5D075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Развивающая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умения применять полученные знания при решении задач различной направленности. </w:t>
      </w:r>
    </w:p>
    <w:p w14:paraId="494AE0BC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Воспитывающая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 создавать условия для воспитания потребности в овладении специальными знаниями, умениями, навыками. </w:t>
      </w:r>
    </w:p>
    <w:p w14:paraId="589C6A08" w14:textId="26861CB2" w:rsidR="00137342" w:rsidRDefault="00137342" w:rsidP="0013734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253772">
        <w:rPr>
          <w:b/>
          <w:sz w:val="28"/>
          <w:szCs w:val="28"/>
        </w:rPr>
        <w:t xml:space="preserve">Задачи занятия: </w:t>
      </w:r>
      <w:r w:rsidRPr="00091E87">
        <w:rPr>
          <w:rFonts w:eastAsia="Calibri"/>
          <w:sz w:val="28"/>
          <w:szCs w:val="28"/>
          <w:lang w:eastAsia="en-US"/>
        </w:rPr>
        <w:t>изучение нового материала, первичное закрепление</w:t>
      </w:r>
      <w:r w:rsidRPr="00AF3BDC">
        <w:rPr>
          <w:rFonts w:eastAsia="Calibri"/>
          <w:sz w:val="28"/>
          <w:szCs w:val="28"/>
          <w:lang w:eastAsia="en-US"/>
        </w:rPr>
        <w:t>.</w:t>
      </w:r>
    </w:p>
    <w:p w14:paraId="0207968F" w14:textId="2011D025" w:rsidR="00893C46" w:rsidRPr="00893C46" w:rsidRDefault="00893C46" w:rsidP="0013734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893C46">
        <w:rPr>
          <w:rFonts w:eastAsia="Calibri"/>
          <w:b/>
          <w:bCs/>
          <w:sz w:val="28"/>
          <w:szCs w:val="28"/>
          <w:lang w:eastAsia="en-US"/>
        </w:rPr>
        <w:t>Мотивация: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893C46">
        <w:rPr>
          <w:rFonts w:eastAsia="Calibri"/>
          <w:sz w:val="28"/>
          <w:szCs w:val="28"/>
          <w:lang w:eastAsia="en-US"/>
        </w:rPr>
        <w:t>знание базы данных поможет поднять свой профессиональный уровень</w:t>
      </w:r>
      <w:r>
        <w:rPr>
          <w:rFonts w:eastAsia="Calibri"/>
          <w:sz w:val="28"/>
          <w:szCs w:val="28"/>
          <w:lang w:eastAsia="en-US"/>
        </w:rPr>
        <w:t>.</w:t>
      </w:r>
    </w:p>
    <w:p w14:paraId="039C97AA" w14:textId="77777777" w:rsidR="00137342" w:rsidRPr="008B7EE8" w:rsidRDefault="00137342" w:rsidP="001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студентам: </w:t>
      </w:r>
    </w:p>
    <w:p w14:paraId="6F220ADD" w14:textId="2BDB1574" w:rsidR="00137342" w:rsidRPr="00137342" w:rsidRDefault="00137342" w:rsidP="0013734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64FA">
        <w:rPr>
          <w:rFonts w:ascii="Times New Roman" w:eastAsia="Times New Roman" w:hAnsi="Times New Roman" w:cs="Times New Roman"/>
          <w:sz w:val="28"/>
          <w:szCs w:val="28"/>
        </w:rPr>
        <w:t>зучить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342">
        <w:rPr>
          <w:rFonts w:ascii="Times New Roman" w:eastAsia="Times New Roman" w:hAnsi="Times New Roman" w:cs="Times New Roman"/>
          <w:sz w:val="28"/>
          <w:szCs w:val="28"/>
        </w:rPr>
        <w:t xml:space="preserve">видеоурок </w:t>
      </w:r>
      <w:r w:rsidRPr="00137342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5" w:history="1">
        <w:r w:rsidRPr="00137342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https://youtu.be/RxQyZyM0vC4</w:t>
        </w:r>
      </w:hyperlink>
      <w:r w:rsidRPr="00137342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4B7CE8B" w14:textId="534C09E5" w:rsidR="00137342" w:rsidRPr="00091E87" w:rsidRDefault="00137342" w:rsidP="00137342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Изучить пар. </w:t>
      </w:r>
      <w:r>
        <w:rPr>
          <w:rFonts w:ascii="Times New Roman" w:eastAsia="Times New Roman" w:hAnsi="Times New Roman" w:cs="Times New Roman"/>
          <w:sz w:val="28"/>
          <w:szCs w:val="28"/>
        </w:rPr>
        <w:t>6-7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, учебника Семакин И.Г.,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Хеннер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Е.К., Шейна Т.Ю. Информатика, учеб, 11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. базовый уровень/ И.Г. Семакин, Е.К.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Хеннер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>, Т.Ю. Шейна изд.-М.: Бином. Лаборатория знаний, 2015.-264 с.</w:t>
      </w:r>
    </w:p>
    <w:p w14:paraId="5A7B79B2" w14:textId="77777777" w:rsidR="00137342" w:rsidRPr="00091E87" w:rsidRDefault="00137342" w:rsidP="00137342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В тетради </w:t>
      </w:r>
      <w:r>
        <w:rPr>
          <w:rFonts w:ascii="Times New Roman" w:eastAsia="Times New Roman" w:hAnsi="Times New Roman" w:cs="Times New Roman"/>
          <w:sz w:val="28"/>
          <w:szCs w:val="28"/>
        </w:rPr>
        <w:t>ответить на вопросы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из лекции.</w:t>
      </w:r>
    </w:p>
    <w:p w14:paraId="4DF87B47" w14:textId="60E096E4" w:rsidR="00137342" w:rsidRPr="00054ABE" w:rsidRDefault="00137342" w:rsidP="001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Фотографию с выполненным заданием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прислать на электронный адрес 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atata</w:t>
      </w:r>
      <w:proofErr w:type="spellEnd"/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17@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в срок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 08.00 </w:t>
      </w:r>
      <w:r w:rsidR="00893C46"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.02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.202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3C2FB17A" w14:textId="77777777" w:rsidR="00137342" w:rsidRDefault="00137342" w:rsidP="00261A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BD55B8" w14:textId="172930A0" w:rsidR="00261A8D" w:rsidRPr="00137342" w:rsidRDefault="00261A8D" w:rsidP="00261A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342">
        <w:rPr>
          <w:rFonts w:ascii="Times New Roman" w:hAnsi="Times New Roman" w:cs="Times New Roman"/>
          <w:b/>
          <w:sz w:val="28"/>
          <w:szCs w:val="28"/>
        </w:rPr>
        <w:t xml:space="preserve">Лекция № </w:t>
      </w:r>
      <w:r w:rsidR="00137342" w:rsidRPr="00137342">
        <w:rPr>
          <w:rFonts w:ascii="Times New Roman" w:hAnsi="Times New Roman" w:cs="Times New Roman"/>
          <w:b/>
          <w:sz w:val="28"/>
          <w:szCs w:val="28"/>
        </w:rPr>
        <w:t>8</w:t>
      </w:r>
    </w:p>
    <w:p w14:paraId="0E9CA0A4" w14:textId="77777777" w:rsidR="00261A8D" w:rsidRPr="00137342" w:rsidRDefault="00261A8D" w:rsidP="00261A8D">
      <w:pPr>
        <w:pStyle w:val="a3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137342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План</w:t>
      </w:r>
    </w:p>
    <w:p w14:paraId="74DCA9A2" w14:textId="77777777" w:rsidR="00137342" w:rsidRPr="00137342" w:rsidRDefault="00137342" w:rsidP="00137342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Табличная форма модели данных</w:t>
      </w:r>
    </w:p>
    <w:p w14:paraId="3D525310" w14:textId="51448289" w:rsidR="00137342" w:rsidRPr="00137342" w:rsidRDefault="00137342" w:rsidP="00137342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БД</w:t>
      </w:r>
    </w:p>
    <w:p w14:paraId="1A496322" w14:textId="4C50B276" w:rsidR="00137342" w:rsidRPr="00137342" w:rsidRDefault="00137342" w:rsidP="00137342">
      <w:pPr>
        <w:shd w:val="clear" w:color="auto" w:fill="FFC000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1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Табличная форма модели данных</w:t>
      </w:r>
    </w:p>
    <w:p w14:paraId="0C6CCC6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Построим  модель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данных, состоящую из трех взаимосвязанных таблиц.</w:t>
      </w:r>
    </w:p>
    <w:p w14:paraId="44EB002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Эти три таблицы можно рассматривать как модель данных в реляционной СУБД. Но работать с БД в таком виде неудобно. 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Помимо того что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реляционная БД должна состоять из таблиц, к ней предъявляется еще ряд требований.</w:t>
      </w:r>
    </w:p>
    <w:p w14:paraId="0670FB5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главных требований является требование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отсутствия избыточности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(или минимизация избыточности) данных. Избыточность 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приводит к лишнему расходу памяти. Память нужно экономить. Это не только увеличивает информационную плотность базы данных, но и сокращает время поиска и обработки данных.</w:t>
      </w:r>
    </w:p>
    <w:p w14:paraId="3766C3B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Очевидный недостаток описанных таблиц — многократное повторение длинных значений полей в разных записях. Например, название специальности «Радиофизика и электроника» будет повторяться в 100 записях для 100 абитуриентов, которые на нее поступают. Проще сделать так. В таблице </w:t>
      </w:r>
      <w:proofErr w:type="spellStart"/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СПЕЦИАЛЬНОСТИ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proofErr w:type="spell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каждой специальности ввести свой короткий код. Тогда полное название запишется в БД только один раз, а в анкетах абитуриентов будет указываться только код. Точно так же можно закодировать названия факультетов.</w:t>
      </w:r>
    </w:p>
    <w:p w14:paraId="7C6E5901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4E746748" wp14:editId="62AB1BCF">
            <wp:extent cx="3514477" cy="3971359"/>
            <wp:effectExtent l="0" t="0" r="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78" cy="39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774C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Внесем изменения в таблицы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ФАКУЛЬТЕТЫ и СПЕЦИАЛЬНОСТИ.</w:t>
      </w:r>
    </w:p>
    <w:p w14:paraId="734262DE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5956B694" wp14:editId="6EA7388F">
            <wp:extent cx="3363401" cy="1170464"/>
            <wp:effectExtent l="0" t="0" r="889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23" cy="11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CAB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Здесь предполагаются два упрощающих допущения: пусть на разных специальностях одного факультета сдаются одни и те же экзамены, а число экзаменов на всех факультетах равно трем (это вполне разумно).</w:t>
      </w:r>
    </w:p>
    <w:p w14:paraId="7587E5C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неудобной для работы является таблица АБИТУРИЕНТЫ. В ней слишком много полей. В частности, такую таблицу неудобно будет просматривать на экране, легко запутаться в полях. Поступим следующим образом. Разделим «большую» таблицу АБИТУРИЕНТЫ на четыре таблицы поменьше:</w:t>
      </w:r>
    </w:p>
    <w:p w14:paraId="7987F330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2031BC43" wp14:editId="2F1028FD">
            <wp:extent cx="4540195" cy="2201995"/>
            <wp:effectExtent l="0" t="0" r="0" b="8255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95" cy="220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733E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такими таблицами работать гораздо проще. На разных этапах работы приемной комиссии каждая из этих таблиц будет иметь самостоятельное значение.</w:t>
      </w:r>
    </w:p>
    <w:p w14:paraId="071706A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АНКЕТЫ содержит анкетные данные, не влияющие на зачисление абитуриента в вуз. В таблице АБИТУРИЕНТЫ содержатся сведения, определяющие, куда поступает абитуриент, а также данные, которые могут повлиять на его зачисление (предположим, что это может быть производственный стаж и наличие медали). Таблица ОЦЕНКИ — это ведомость, которая будет заполняться для всех абитуриентов в процессе приема экзаменов. Таблица ИТОГИ будет содержать результаты зачисления всех абитуриентов. </w:t>
      </w:r>
    </w:p>
    <w:p w14:paraId="19667176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Отношения и связи</w:t>
      </w:r>
    </w:p>
    <w:p w14:paraId="0A1B71F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Каждая из спроектированных выше таблиц будет представлена в БД отдельным отношением. Опишем все их в строчной форме, дав в некоторых случаях полям сокращенные имена и подчеркнув главные ключи.</w:t>
      </w:r>
    </w:p>
    <w:p w14:paraId="59EFF01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1A0132CD" wp14:editId="3B06A17D">
            <wp:extent cx="4182386" cy="1681319"/>
            <wp:effectExtent l="0" t="0" r="0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30" cy="16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6B2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086E0909" wp14:editId="005D62D5">
            <wp:extent cx="174929" cy="179414"/>
            <wp:effectExtent l="0" t="0" r="0" b="0"/>
            <wp:docPr id="11" name="Рисунок 11" descr="http://xn----7sbbfb7a7aej.xn--p1ai/img/galochka_zna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fb7a7aej.xn--p1ai/img/galochka_znak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3" cy="1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эти шесть таблиц представляли собой систему, между ними должны быть установлены связи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0AA1F6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Фактически связи уже имеются через общие имена полей. Первые два отношения связаны между собой кодом факультета, второе и третье — кодом специальности, а четыре последних — регистрационным номером. Связи позволяют определить соответствия между любыми данными в этих таблицах, например между фамилией некоторого абитуриента и его оценкой по математике; между названием города и результатами экзамена по русскому языку выпускников школ этого города и пр. Благодаря этим связям возможно получение ответов на запросы, требующие поиска информации в нескольких таблицах одновременно.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базы данных</w:t>
      </w:r>
    </w:p>
    <w:p w14:paraId="29840F75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Для явного указания связей между таблицами должна быть построена схема базы данных. В схеме указывается наличие связей между таблицами и типы связей. Схема для нашей системы представлена на рис. 1.11.</w:t>
      </w:r>
    </w:p>
    <w:p w14:paraId="4A51CF3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19A54093" wp14:editId="73AB0DE9">
            <wp:extent cx="4118776" cy="2217274"/>
            <wp:effectExtent l="0" t="0" r="0" b="0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98" cy="22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AD3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схеме использованы два типа связей: один к одному и один ко многим. Первый обозначен двунаправленной одинарной стрелкой, второй — одинарной стрелкой в одну сторону и двойной в другую. При связи «один к одному» с одной записью в таблице связана одна запись в другой таблице. 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Например, одна запись об абитуриенте связана с одним списком оценок. При наличии связи «один ко многим» одна запись в некоторой таблице связана с множеством записей в другой таблице. Например, с одним факультетом связано множество специальностей, а с одной специальностью — множество абитуриентов, поступающих на эту специальность.</w:t>
      </w:r>
    </w:p>
    <w:p w14:paraId="2CB11BE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Связь «один ко многим» — это связь между двумя соседними уровнями иерархической структуры. А таблицы, связанные отношениями «один к одному», находятся на одном уровне иерархии. В принципе все они могут быть объединены в одну таблицу, поскольку главный ключ у них один — РЕГ_НОМ. Но чем это неудобно, было объяснено выше. </w:t>
      </w:r>
    </w:p>
    <w:p w14:paraId="218975B2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Что такое целостность данных</w:t>
      </w:r>
    </w:p>
    <w:p w14:paraId="3174E749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СУБД поддерживает организацию связей между таблицами БД, обеспечивающую одно важное свойство базы данных, которое называется целостностью данных.</w:t>
      </w:r>
    </w:p>
    <w:p w14:paraId="6CD9A925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не допустит, чтобы одноименные поля в разных связанных между собой таблицах имели разные значения. Согласно этому принципу, будет автоматически контролироваться ввод данных. В связанных таблицах может быть установлен режим каскадной замены: если в одной из таблиц изменяется значение поля, по которому установлена связь, то в других таблицах одноименные поля автоматически изменят свои значения. Аналогично действует режим каскадного удаления: достаточно удалить запись из одной таблицы, чтобы связанные записи исчезли из всех остальных таблиц. Это естественно, поскольку, например, если закрывается ка- кой-то факультет, то исчезают и все его специальности. Или если у абитуриента изменяют регистрационный номер в таблице АБИТУРИЕНТЫ, то автоматически номер должен обновиться и в других таблицах.</w:t>
      </w:r>
    </w:p>
    <w:p w14:paraId="753AD12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этом проектирование базы данных завершается. Это был теоретический этап. Практическая работа по созданию базы данных будет проходить в рамках компьютерного практикума. </w:t>
      </w:r>
    </w:p>
    <w:p w14:paraId="6C777201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044188EF" wp14:editId="612EE40E">
            <wp:extent cx="5940425" cy="3356340"/>
            <wp:effectExtent l="0" t="0" r="3175" b="0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754B" w14:textId="77777777" w:rsidR="00137342" w:rsidRPr="00137342" w:rsidRDefault="00137342" w:rsidP="00137342">
      <w:pPr>
        <w:shd w:val="clear" w:color="auto" w:fill="FFFF00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и задания</w:t>
      </w:r>
    </w:p>
    <w:p w14:paraId="45698B7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а) Перечислите задачи, которые должна решать проектируемая информационная система «Приемная комиссия».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б) Какие информационные процессы происходят на различных этапах приемной кампании в вузе?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в) Какая информация добавляется к базе данных на каждом этапе?</w:t>
      </w:r>
    </w:p>
    <w:p w14:paraId="7D196B6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а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чем заключается построение модели данных?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б) Что означает свойство целостности БД?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в) Какие данные следует добавить в БД приемной комиссии, если требуется учитывать преподавателей, принимающих экзамены, и деление абитуриентов на экзаменационные группы?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г) Какие данные следует добавить в БД приемной комиссии, если дополнительно к требованиям предыдущего задания нужно учитывать расписание экзаменов, т. е. сведения о том, где, когда и какому преподавателю сдает экзамен данная группа?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д) Постройте схему БД с учетом выполнения заданий 2, в и 2, г.</w:t>
      </w:r>
    </w:p>
    <w:p w14:paraId="5339B68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а) При проектировании БД были определены следующие отношения:</w:t>
      </w:r>
    </w:p>
    <w:p w14:paraId="681BC20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5EEFE5DE" wp14:editId="34526E5C">
            <wp:extent cx="5715000" cy="885825"/>
            <wp:effectExtent l="0" t="0" r="0" b="9525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Являются ли эти отношения связанными? Добавьте всё, что необходимо для их связи; изобразите схему БД в графическом виде,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Спроектируйте базу данных для информационной системы «Наша школа», содержащей сведения об учителях, учениках, классах, изучаемых предметах.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Замечание: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данное задание носит творческий характер и может быть выполнено во многих вариантах. Устройте конкурс на лучшее решение этой задачи. </w:t>
      </w:r>
    </w:p>
    <w:p w14:paraId="0BEFDC8B" w14:textId="77777777" w:rsidR="00137342" w:rsidRPr="00137342" w:rsidRDefault="00137342" w:rsidP="00137342">
      <w:pPr>
        <w:shd w:val="clear" w:color="auto" w:fill="FFC000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2 Создание БД</w:t>
      </w:r>
    </w:p>
    <w:p w14:paraId="0BEC6AF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База данных создается средствами СУБД. Создание происходит в два этапа.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1) Построение структуры таблиц и установка связей.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2) Ввод данных в таблицы.</w:t>
      </w:r>
    </w:p>
    <w:p w14:paraId="07D0F8A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первом этапе в каждой таблице определяются имена полей, их типы и форматы. Совсем не обязательно все таблицы БД должны быть построены одновременно. В нашем примере на начальном этапе работы приемной комиссии могут быть созданы таблицы ФАКУЛЬТЕТЫ и СПЕЦИАЛЬНОСТИ. Структуры этих таблиц представлены в табл. 1.3 и 1.4.</w:t>
      </w:r>
    </w:p>
    <w:p w14:paraId="76DFCD7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59608ACC" wp14:editId="67B9A9F8">
            <wp:extent cx="3721211" cy="3897290"/>
            <wp:effectExtent l="0" t="0" r="0" b="825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45" cy="39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6F2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средствами СУБД устанавливаются связи между таблицами через общее поле КОД ФКТ.</w:t>
      </w:r>
    </w:p>
    <w:p w14:paraId="374337B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этого таблицы можно заполнять данными. Современные СУБД предоставляют пользователю удобные средства ввода. Данные можно вводить непосредственно в строки таблиц, отражаемых на экране, или через диалоговые окна — формы (рис. 1.12). В процессе ввода данных СУБД осуществляет автоматический контроль соответствия вводимых данных объявленным типам и форматам полей.</w:t>
      </w:r>
    </w:p>
    <w:p w14:paraId="28BCD1C1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таблице 1.5 приведены первые три записи таблицы ФАКУЛЬТЕТЫ, а в табл. 1.6 — шесть записей таблицы СПЕЦИАЛЬНОСТИ.</w:t>
      </w:r>
    </w:p>
    <w:p w14:paraId="6EC7B00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58BA8495" wp14:editId="067D1AC7">
            <wp:extent cx="4858247" cy="6790645"/>
            <wp:effectExtent l="0" t="0" r="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49" cy="67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F15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этапе приема документов в базу данных будут добавлены таблицы АНКЕТЫ и АБИТУРИЕНТЫ. Их структуры представлены в табл. 1.7 и 1.8.</w:t>
      </w:r>
    </w:p>
    <w:p w14:paraId="3B1010CB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0879052F" wp14:editId="25C89B17">
            <wp:extent cx="4561720" cy="4993419"/>
            <wp:effectExtent l="0" t="0" r="0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41" cy="49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026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установки связей таблицы будут заполняться данными. Первые двенадцать записей в этих таблицах приведены в табл. 1.9 и 1.10.</w:t>
      </w:r>
    </w:p>
    <w:p w14:paraId="0EA60E4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1BF291FB" wp14:editId="43D70EBE">
            <wp:extent cx="4882101" cy="5975328"/>
            <wp:effectExtent l="0" t="0" r="0" b="6985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12" cy="600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59C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2C5D7095" wp14:editId="17B4CAA4">
            <wp:extent cx="3043846" cy="3069203"/>
            <wp:effectExtent l="0" t="0" r="4445" b="0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53" cy="30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635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Когда начнутся приемные экзамены, понадобится таблица ОЦЕНКИ. Опишем ее структуру в табл. 1.11.</w:t>
      </w:r>
    </w:p>
    <w:p w14:paraId="5ABBBD7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0DCEA623" wp14:editId="4BC834CD">
            <wp:extent cx="3260035" cy="1545485"/>
            <wp:effectExtent l="0" t="0" r="0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58" cy="15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D14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«байтовый» является разновидностью типа «целый». Он применяется для целых положительных чисел в диапазоне от О до 255 и занимает в памяти 1 байт. Поскольку оценки принимают значения от 2 до 5, этот тип оказывается наиболее «экономным».</w:t>
      </w:r>
    </w:p>
    <w:p w14:paraId="704A6AF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вот какой вид (после установки связи с таблицей АБИТУРИЕНТЫ и ввода данных) примет таблица с результатами 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сдачи экзаменов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перечисленными выше двенадцатью абитуриентами — табл. 1.12 (здесь 0 — неявка на экзамен).</w:t>
      </w:r>
    </w:p>
    <w:p w14:paraId="71F64019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5A9E7D21" wp14:editId="0D3340F8">
            <wp:extent cx="3140766" cy="2861331"/>
            <wp:effectExtent l="0" t="0" r="2540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96" cy="28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EC1B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наконец, осталось создать таблицу ИТОГИ для занесения в нее результатов зачисления абитуриентов в университет. Структура ее описана в табл. 1.13.</w:t>
      </w:r>
    </w:p>
    <w:p w14:paraId="713F865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025025BE" wp14:editId="57C48D9D">
            <wp:extent cx="3299792" cy="1217241"/>
            <wp:effectExtent l="0" t="0" r="0" b="2540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82" cy="12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DE0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таблицы приведено в табл. 1.14.</w:t>
      </w:r>
    </w:p>
    <w:p w14:paraId="47DD762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2A79A498" wp14:editId="17AC1C8F">
            <wp:extent cx="2623931" cy="3232602"/>
            <wp:effectExtent l="0" t="0" r="5080" b="635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49" cy="3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AC9C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Логические значения поля ЗАЧИСЛЕНИЕ первоначально отмечаются пустыми квадратиками, обозначающими ЛОЖЬ («нет») (значение по умолчанию логического поля — ЛОЖЬ). После объявления итогов для принятых абитуриентов это значение будет заменено на значение ИСТИНА («да») — будет выставлена галочка. Осталось подключить эту таблицу к схеме через поле РЕГ_НОМ. </w:t>
      </w:r>
    </w:p>
    <w:p w14:paraId="36EBAAB0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40D05C69" wp14:editId="4BFD752E">
            <wp:extent cx="4972868" cy="2242268"/>
            <wp:effectExtent l="0" t="0" r="0" b="5715"/>
            <wp:docPr id="20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62" cy="22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  <w:lang w:eastAsia="ru-RU"/>
        </w:rPr>
        <w:t>Вопросы и задания</w:t>
      </w:r>
    </w:p>
    <w:p w14:paraId="0A000226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 Что нужно иметь для того, чтобы начать процесс создания базы данных?</w:t>
      </w:r>
    </w:p>
    <w:p w14:paraId="3D5F27F9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Какую информацию нужно указать СУБД для создания таблиц БД?</w:t>
      </w:r>
    </w:p>
    <w:p w14:paraId="068D4FD5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Каким способом можно вводить данные в таблицы?</w:t>
      </w:r>
    </w:p>
    <w:p w14:paraId="763C3FB8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Как СУБД помогает пользователю производить безошибочный ввод данных? </w:t>
      </w:r>
    </w:p>
    <w:p w14:paraId="00656F88" w14:textId="217264C1" w:rsidR="00137342" w:rsidRDefault="00137342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Литература</w:t>
      </w:r>
    </w:p>
    <w:p w14:paraId="4BF0B472" w14:textId="45F8F7F7" w:rsidR="007D173A" w:rsidRPr="007D173A" w:rsidRDefault="007D173A" w:rsidP="007D173A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Семакин И.Г., </w:t>
      </w:r>
      <w:proofErr w:type="spellStart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Хеннер</w:t>
      </w:r>
      <w:proofErr w:type="spellEnd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Е.К., Шейна Т.Ю. Информатика, учеб, 11 </w:t>
      </w:r>
      <w:proofErr w:type="spellStart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кл</w:t>
      </w:r>
      <w:proofErr w:type="spellEnd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. базовый уровень/ И.Г. Семакин, Е.К. </w:t>
      </w:r>
      <w:proofErr w:type="spellStart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Хеннер</w:t>
      </w:r>
      <w:proofErr w:type="spellEnd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, Т.Ю. Шейна изд.-М.: Бином. Лаборатория знаний, 2015.-264 с.</w:t>
      </w:r>
    </w:p>
    <w:p w14:paraId="6C475C78" w14:textId="77777777" w:rsidR="007D173A" w:rsidRPr="007D173A" w:rsidRDefault="007D173A" w:rsidP="007D173A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D173A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Электронные источники </w:t>
      </w:r>
    </w:p>
    <w:p w14:paraId="08B34662" w14:textId="77777777" w:rsidR="007D173A" w:rsidRPr="007D173A" w:rsidRDefault="007D173A" w:rsidP="007D173A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D173A">
        <w:rPr>
          <w:rFonts w:ascii="Times New Roman" w:hAnsi="Times New Roman" w:cs="Times New Roman"/>
          <w:bCs/>
          <w:sz w:val="28"/>
          <w:szCs w:val="28"/>
        </w:rPr>
        <w:t xml:space="preserve">Видеоурок </w:t>
      </w:r>
      <w:hyperlink r:id="rId24" w:history="1">
        <w:r w:rsidRPr="007D173A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https://youtu.be/RxQyZyM0vC4</w:t>
        </w:r>
      </w:hyperlink>
      <w:r w:rsidRPr="007D173A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609FC889" w14:textId="77777777" w:rsidR="007D173A" w:rsidRPr="007D173A" w:rsidRDefault="007D173A" w:rsidP="007D173A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D173A">
        <w:rPr>
          <w:rFonts w:ascii="Times New Roman" w:hAnsi="Times New Roman" w:cs="Times New Roman"/>
          <w:bCs/>
          <w:sz w:val="28"/>
          <w:szCs w:val="28"/>
        </w:rPr>
        <w:t xml:space="preserve">Презентация </w:t>
      </w:r>
      <w:hyperlink r:id="rId25" w:history="1">
        <w:r w:rsidRPr="007D173A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http://иванов-ам.рф/informatika_11_sim/ur_06/ur_06_06.swf</w:t>
        </w:r>
      </w:hyperlink>
      <w:r w:rsidRPr="007D173A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3C901575" w14:textId="77777777" w:rsidR="00137342" w:rsidRPr="007D173A" w:rsidRDefault="00137342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13ED6E" w14:textId="77777777" w:rsidR="0044251B" w:rsidRPr="00137342" w:rsidRDefault="0044251B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sectPr w:rsidR="0044251B" w:rsidRPr="00137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97854"/>
    <w:multiLevelType w:val="hybridMultilevel"/>
    <w:tmpl w:val="5E18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04A6D"/>
    <w:multiLevelType w:val="hybridMultilevel"/>
    <w:tmpl w:val="5E18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15617"/>
    <w:multiLevelType w:val="hybridMultilevel"/>
    <w:tmpl w:val="0858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F1243"/>
    <w:multiLevelType w:val="hybridMultilevel"/>
    <w:tmpl w:val="B1CE9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C773B"/>
    <w:multiLevelType w:val="hybridMultilevel"/>
    <w:tmpl w:val="5E1824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4C69B7"/>
    <w:multiLevelType w:val="hybridMultilevel"/>
    <w:tmpl w:val="F06E58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4BC"/>
    <w:rsid w:val="00137342"/>
    <w:rsid w:val="00261A8D"/>
    <w:rsid w:val="00296926"/>
    <w:rsid w:val="002D4A36"/>
    <w:rsid w:val="0044251B"/>
    <w:rsid w:val="00746B92"/>
    <w:rsid w:val="007D173A"/>
    <w:rsid w:val="00893C46"/>
    <w:rsid w:val="00A324BC"/>
    <w:rsid w:val="00B37A49"/>
    <w:rsid w:val="00CA2F58"/>
    <w:rsid w:val="00DA4FB3"/>
    <w:rsid w:val="00E51760"/>
    <w:rsid w:val="00ED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C8F7F"/>
  <w15:docId w15:val="{5C2E18D7-C5D8-49B8-A310-ABE3E2A71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A8D"/>
  </w:style>
  <w:style w:type="paragraph" w:styleId="3">
    <w:name w:val="heading 3"/>
    <w:basedOn w:val="a"/>
    <w:link w:val="30"/>
    <w:uiPriority w:val="9"/>
    <w:qFormat/>
    <w:rsid w:val="00442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1A8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1A8D"/>
    <w:pPr>
      <w:ind w:left="720"/>
      <w:contextualSpacing/>
    </w:pPr>
  </w:style>
  <w:style w:type="character" w:styleId="a6">
    <w:name w:val="Strong"/>
    <w:basedOn w:val="a0"/>
    <w:uiPriority w:val="22"/>
    <w:qFormat/>
    <w:rsid w:val="00261A8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51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42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44251B"/>
    <w:rPr>
      <w:i/>
      <w:iCs/>
    </w:rPr>
  </w:style>
  <w:style w:type="character" w:styleId="aa">
    <w:name w:val="Unresolved Mention"/>
    <w:basedOn w:val="a0"/>
    <w:uiPriority w:val="99"/>
    <w:semiHidden/>
    <w:unhideWhenUsed/>
    <w:rsid w:val="00137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&#1080;&#1074;&#1072;&#1085;&#1086;&#1074;-&#1072;&#1084;.&#1088;&#1092;/informatika_11_sim/ur_06/ur_06_06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RxQyZyM0vC4" TargetMode="External"/><Relationship Id="rId5" Type="http://schemas.openxmlformats.org/officeDocument/2006/relationships/hyperlink" Target="https://youtu.be/RxQyZyM0vC4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НАТАЛЬЯ Иванова</cp:lastModifiedBy>
  <cp:revision>7</cp:revision>
  <dcterms:created xsi:type="dcterms:W3CDTF">2021-01-18T17:36:00Z</dcterms:created>
  <dcterms:modified xsi:type="dcterms:W3CDTF">2022-02-16T13:25:00Z</dcterms:modified>
</cp:coreProperties>
</file>